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AB" w:rsidRDefault="00B348F5" w:rsidP="00796AAB">
      <w:pPr>
        <w:tabs>
          <w:tab w:val="left" w:pos="360"/>
          <w:tab w:val="left" w:pos="720"/>
        </w:tabs>
        <w:spacing w:line="360" w:lineRule="auto"/>
        <w:ind w:left="1776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CD1AAB">
        <w:rPr>
          <w:sz w:val="28"/>
          <w:szCs w:val="28"/>
          <w:lang w:val="az-Latn-AZ"/>
        </w:rPr>
        <w:t xml:space="preserve">            </w:t>
      </w:r>
    </w:p>
    <w:p w:rsidR="00796AAB" w:rsidRPr="004063BD" w:rsidRDefault="00CD1AAB" w:rsidP="00796AAB">
      <w:pPr>
        <w:tabs>
          <w:tab w:val="left" w:pos="360"/>
          <w:tab w:val="left" w:pos="720"/>
        </w:tabs>
        <w:spacing w:line="360" w:lineRule="auto"/>
        <w:ind w:left="1776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</w:t>
      </w:r>
      <w:r w:rsidR="00796AAB" w:rsidRPr="004063BD">
        <w:rPr>
          <w:sz w:val="28"/>
          <w:szCs w:val="28"/>
          <w:lang w:val="az-Latn-AZ"/>
        </w:rPr>
        <w:t xml:space="preserve">   </w:t>
      </w:r>
      <w:r w:rsidR="00B348F5" w:rsidRPr="004063BD">
        <w:rPr>
          <w:sz w:val="28"/>
          <w:szCs w:val="28"/>
          <w:lang w:val="az-Latn-AZ"/>
        </w:rPr>
        <w:t xml:space="preserve">  </w:t>
      </w:r>
      <w:r w:rsidR="00022672" w:rsidRPr="004063BD">
        <w:rPr>
          <w:b/>
          <w:bCs/>
          <w:sz w:val="32"/>
          <w:szCs w:val="32"/>
          <w:lang w:val="az-Latn-AZ"/>
        </w:rPr>
        <w:t>Mühazirə 13</w:t>
      </w:r>
    </w:p>
    <w:p w:rsidR="00796AAB" w:rsidRDefault="00B348F5" w:rsidP="00796AAB">
      <w:pPr>
        <w:tabs>
          <w:tab w:val="left" w:pos="360"/>
          <w:tab w:val="left" w:pos="720"/>
        </w:tabs>
        <w:spacing w:line="360" w:lineRule="auto"/>
        <w:ind w:left="1776"/>
        <w:rPr>
          <w:b/>
          <w:bCs/>
          <w:sz w:val="32"/>
          <w:szCs w:val="32"/>
          <w:lang w:val="az-Latn-AZ"/>
        </w:rPr>
      </w:pPr>
      <w:r w:rsidRPr="00796AAB">
        <w:rPr>
          <w:b/>
          <w:bCs/>
          <w:sz w:val="32"/>
          <w:szCs w:val="32"/>
          <w:lang w:val="az-Latn-AZ"/>
        </w:rPr>
        <w:t xml:space="preserve">    </w:t>
      </w:r>
    </w:p>
    <w:p w:rsidR="00B348F5" w:rsidRPr="00796AAB" w:rsidRDefault="00B348F5" w:rsidP="00796AAB">
      <w:pPr>
        <w:tabs>
          <w:tab w:val="left" w:pos="360"/>
          <w:tab w:val="left" w:pos="720"/>
        </w:tabs>
        <w:spacing w:line="360" w:lineRule="auto"/>
        <w:ind w:left="1776"/>
        <w:rPr>
          <w:sz w:val="32"/>
          <w:szCs w:val="32"/>
          <w:lang w:val="az-Latn-AZ"/>
        </w:rPr>
      </w:pPr>
      <w:r w:rsidRPr="00796AAB">
        <w:rPr>
          <w:b/>
          <w:bCs/>
          <w:sz w:val="32"/>
          <w:szCs w:val="32"/>
          <w:lang w:val="az-Latn-AZ"/>
        </w:rPr>
        <w:t xml:space="preserve">  Standartlaşdırma üzrə işlərin səmərəliliyi</w:t>
      </w:r>
    </w:p>
    <w:p w:rsidR="00796AAB" w:rsidRDefault="00796AAB" w:rsidP="00B348F5">
      <w:pPr>
        <w:tabs>
          <w:tab w:val="left" w:pos="360"/>
          <w:tab w:val="left" w:pos="720"/>
        </w:tabs>
        <w:spacing w:line="360" w:lineRule="auto"/>
        <w:jc w:val="center"/>
        <w:rPr>
          <w:b/>
          <w:i/>
          <w:sz w:val="28"/>
          <w:szCs w:val="28"/>
          <w:lang w:val="az-Latn-AZ"/>
        </w:rPr>
      </w:pPr>
    </w:p>
    <w:p w:rsidR="00B348F5" w:rsidRDefault="00B348F5" w:rsidP="00B348F5">
      <w:pPr>
        <w:tabs>
          <w:tab w:val="left" w:pos="360"/>
          <w:tab w:val="left" w:pos="720"/>
        </w:tabs>
        <w:spacing w:line="360" w:lineRule="auto"/>
        <w:jc w:val="center"/>
        <w:rPr>
          <w:b/>
          <w:i/>
          <w:sz w:val="28"/>
          <w:szCs w:val="28"/>
          <w:lang w:val="az-Latn-AZ"/>
        </w:rPr>
      </w:pPr>
      <w:r w:rsidRPr="00796AAB">
        <w:rPr>
          <w:b/>
          <w:i/>
          <w:sz w:val="28"/>
          <w:szCs w:val="28"/>
          <w:lang w:val="az-Latn-AZ"/>
        </w:rPr>
        <w:t>Plan:</w:t>
      </w:r>
    </w:p>
    <w:p w:rsidR="00796AAB" w:rsidRPr="00796AAB" w:rsidRDefault="00796AAB" w:rsidP="00B348F5">
      <w:pPr>
        <w:tabs>
          <w:tab w:val="left" w:pos="360"/>
          <w:tab w:val="left" w:pos="720"/>
        </w:tabs>
        <w:spacing w:line="360" w:lineRule="auto"/>
        <w:jc w:val="center"/>
        <w:rPr>
          <w:b/>
          <w:i/>
          <w:sz w:val="28"/>
          <w:szCs w:val="28"/>
          <w:lang w:val="az-Latn-AZ"/>
        </w:rPr>
      </w:pPr>
    </w:p>
    <w:p w:rsidR="00B348F5" w:rsidRPr="00796AAB" w:rsidRDefault="00B348F5" w:rsidP="00B348F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/>
          <w:i/>
          <w:sz w:val="28"/>
          <w:szCs w:val="28"/>
          <w:lang w:val="az-Latn-AZ"/>
        </w:rPr>
      </w:pPr>
      <w:r w:rsidRPr="00796AAB">
        <w:rPr>
          <w:b/>
          <w:i/>
          <w:sz w:val="28"/>
          <w:szCs w:val="28"/>
          <w:lang w:val="az-Latn-AZ"/>
        </w:rPr>
        <w:t>Standartlaşdırmanın səmərəliliyi barədə bəzi əsas mülahizələr.</w:t>
      </w:r>
    </w:p>
    <w:p w:rsidR="00B348F5" w:rsidRPr="00796AAB" w:rsidRDefault="00B348F5" w:rsidP="00796AAB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/>
          <w:i/>
          <w:sz w:val="28"/>
          <w:szCs w:val="28"/>
          <w:lang w:val="az-Latn-AZ"/>
        </w:rPr>
      </w:pPr>
      <w:r w:rsidRPr="00796AAB">
        <w:rPr>
          <w:b/>
          <w:i/>
          <w:sz w:val="28"/>
          <w:szCs w:val="28"/>
          <w:lang w:val="az-Latn-AZ"/>
        </w:rPr>
        <w:t>Standartlaşdırmanın səmərəliliyinə aid praktiki misallar.</w:t>
      </w:r>
    </w:p>
    <w:p w:rsidR="00B348F5" w:rsidRPr="00796AAB" w:rsidRDefault="00B348F5" w:rsidP="00B348F5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/>
          <w:i/>
          <w:sz w:val="28"/>
          <w:szCs w:val="28"/>
          <w:lang w:val="az-Latn-AZ"/>
        </w:rPr>
      </w:pPr>
      <w:r w:rsidRPr="00796AAB">
        <w:rPr>
          <w:b/>
          <w:i/>
          <w:sz w:val="28"/>
          <w:szCs w:val="28"/>
          <w:lang w:val="az-Latn-AZ"/>
        </w:rPr>
        <w:t>İqtisadi səmərənin növləri.</w:t>
      </w:r>
    </w:p>
    <w:p w:rsidR="00B348F5" w:rsidRPr="00B348F5" w:rsidRDefault="00B348F5" w:rsidP="00B348F5">
      <w:pPr>
        <w:tabs>
          <w:tab w:val="left" w:pos="360"/>
          <w:tab w:val="left" w:pos="720"/>
        </w:tabs>
        <w:spacing w:line="360" w:lineRule="auto"/>
        <w:ind w:left="141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796AAB" w:rsidRDefault="00796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901384" w:rsidRDefault="00901384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CD1AAB" w:rsidRDefault="00CD1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CD1AAB" w:rsidRDefault="00CD1AAB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lastRenderedPageBreak/>
        <w:t>Amerika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şirkətlərindən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birinin 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prezidenti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R.Karpenter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standartların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dəyərini və səmərəliliyini çox dəqiq ifadə etmişdir: "Standartların məzmununun zənginliyi, özündə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on və yüzlərlə illər ərziində bu sənədlərə qoyulmuş milyonlarla insan- saatları cəmləşdirir. Bu nəhəng informasiya həcmi qiymətli intellektual mülkiyyətdir ki, bu da lazımınca qiymətləndirilməli və mühafizə olunmalıdır". Buradan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aydın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olur ki, qabaqcıl təcrübə daşıyıcısı kimi mütərəqqi standartların tətbiq edilməsi nəzərə çarpacaq səmərə verməyə bilməz. </w:t>
      </w:r>
    </w:p>
    <w:p w:rsidR="00B348F5" w:rsidRPr="0025075B" w:rsidRDefault="00B348F5" w:rsidP="00B348F5">
      <w:pPr>
        <w:tabs>
          <w:tab w:val="left" w:pos="0"/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Standartlaşdırmanın səmərəliliyi özünü onda biruzə verir ki, standartlar nisbətən aşağı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qiymətə malik olmaqla tətbiq ediləndə fəaliyyyəti, məhsulu, xidmətləri yaxşılaşdırmağa və müvafiq olaraq gəlirin əldə edilməsinə imkan yaradır. Gəlirin miqdarı bəzən bir neçə tərtib satın alınmış standartın qiymətindən çoxdur.</w:t>
      </w:r>
    </w:p>
    <w:p w:rsidR="00B348F5" w:rsidRPr="0025075B" w:rsidRDefault="00B348F5" w:rsidP="00B348F5">
      <w:pPr>
        <w:tabs>
          <w:tab w:val="left" w:pos="0"/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Standartlaşdırmanın səmərəliliyinə aid misallardan görmək olar ki, standartın tələblərinin gözlənilməməsi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şirkət üçün külli miqdarda itgilərlə nəticələnir. Bunun bir çox səbəbləri ola bilər, o cümlədən məhsulun konkret standarta uyğunluğuna sertifikatlaşdırılmaması, ixrac ölkələrində standartların tələblərinə uyğun olmadan hazırlanmış məhsulun yenidən hazırlanması üçün şirkətin çəkdiyi xərclər və s. </w:t>
      </w:r>
    </w:p>
    <w:p w:rsidR="00B348F5" w:rsidRPr="0025075B" w:rsidRDefault="00B348F5" w:rsidP="00145254">
      <w:pPr>
        <w:tabs>
          <w:tab w:val="left" w:pos="0"/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Şirkətlərin bazar maraqlarının qlabollaşdırılması standartlara olan tələbatı artırır. Ü</w:t>
      </w:r>
      <w:r w:rsidR="00145254" w:rsidRPr="0025075B">
        <w:rPr>
          <w:sz w:val="28"/>
          <w:szCs w:val="28"/>
          <w:lang w:val="az-Latn-AZ"/>
        </w:rPr>
        <w:t>mumdünya bankının qiymətləndir</w:t>
      </w:r>
      <w:r w:rsidRPr="0025075B">
        <w:rPr>
          <w:sz w:val="28"/>
          <w:szCs w:val="28"/>
          <w:lang w:val="az-Latn-AZ"/>
        </w:rPr>
        <w:t>məsinə görə əgər Afrika beynəlxalq standartların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işlənib 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hazırlanmasında iştirak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etsə və onların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tələblərini yerinə yetirsə qozun, quru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meyvələrin və başqa kənd təsərrüfatı mallarının ixracının artırılmasından ildə 1 milyard dollardan çox gəlir əldə edə bilər. </w:t>
      </w:r>
    </w:p>
    <w:p w:rsidR="00B348F5" w:rsidRPr="0025075B" w:rsidRDefault="00B348F5" w:rsidP="00B348F5">
      <w:pPr>
        <w:tabs>
          <w:tab w:val="left" w:pos="0"/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Bazar iqtisadiyyatı şəraitində standartlaşdırma üzrə işlərin səmərəliliyi müxtəlif mülkiyyət formalı konkret təsərrüfat subyektlərinin həm fəaliyyət pro-sesində, həm də fəaliyyət nəticələrində özünü biruzə verir, məsələn, elmi- tədqiqat və təcrübə- konstruktor işlərində, məhsulun istehsalında, tədavülündə, istismarında və təkrar emal olunmasında. </w:t>
      </w: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İşlərin səmərəliliyi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anlayışı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altında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standartlaşdırma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üzrə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işlərin nəticələrinin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xalq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təsərrüfatında tətbiq edilməsinin ictimai səmərəsinin onların tətbiqi ilə bağlı olan xərclərin nisbəti başa düşülür. </w:t>
      </w: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Standartlaşdırma üzrə işlərin səmərəliliyi aşağıdakı yollarla əldə olunur: </w:t>
      </w:r>
    </w:p>
    <w:p w:rsidR="00B348F5" w:rsidRPr="0025075B" w:rsidRDefault="00B348F5" w:rsidP="00B348F5">
      <w:pPr>
        <w:numPr>
          <w:ilvl w:val="0"/>
          <w:numId w:val="2"/>
        </w:num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b/>
          <w:bCs/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lastRenderedPageBreak/>
        <w:t>Standartlaşdırma üzrə konkret işlərin (yeni standartların işlənib hazırlanması, yenidən baxılması, yaxud dəyişikliklərin daxil edilməsi) dövlət və dövlətlərarası standartlaşdırma planlarına daxil edilməsinin məqsədəuyğunluğunun əsaslandırılması;</w:t>
      </w:r>
    </w:p>
    <w:p w:rsidR="00B348F5" w:rsidRPr="0025075B" w:rsidRDefault="00B348F5" w:rsidP="00B348F5">
      <w:pPr>
        <w:numPr>
          <w:ilvl w:val="0"/>
          <w:numId w:val="2"/>
        </w:num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b/>
          <w:bCs/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Standarta daxil edilən tələblərin daha optiimal variantlarının seçilməsi;</w:t>
      </w:r>
    </w:p>
    <w:p w:rsidR="00B348F5" w:rsidRPr="0025075B" w:rsidRDefault="00B348F5" w:rsidP="00B348F5">
      <w:pPr>
        <w:numPr>
          <w:ilvl w:val="0"/>
          <w:numId w:val="2"/>
        </w:num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b/>
          <w:bCs/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Standartlaşdırma sahəsində fəaliyyətin nəticələrinin qiymətləndirilməsi və s.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rPr>
          <w:b/>
          <w:bCs/>
          <w:sz w:val="28"/>
          <w:szCs w:val="28"/>
          <w:lang w:val="az-Latn-AZ"/>
        </w:rPr>
      </w:pP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ind w:firstLine="144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Standartlaşdırma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üzrə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işlərin səmərəliliyi onun aşağıdakı növlərində əks olunur:</w:t>
      </w:r>
    </w:p>
    <w:p w:rsidR="00B348F5" w:rsidRPr="0025075B" w:rsidRDefault="00B348F5" w:rsidP="00B348F5">
      <w:pPr>
        <w:numPr>
          <w:ilvl w:val="0"/>
          <w:numId w:val="3"/>
        </w:num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iqtisadi</w:t>
      </w:r>
    </w:p>
    <w:p w:rsidR="00B348F5" w:rsidRPr="0025075B" w:rsidRDefault="00B348F5" w:rsidP="00B348F5">
      <w:pPr>
        <w:numPr>
          <w:ilvl w:val="0"/>
          <w:numId w:val="3"/>
        </w:num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texniki və ya informasiya</w:t>
      </w:r>
    </w:p>
    <w:p w:rsidR="00B348F5" w:rsidRPr="0025075B" w:rsidRDefault="00B348F5" w:rsidP="00B348F5">
      <w:pPr>
        <w:numPr>
          <w:ilvl w:val="0"/>
          <w:numId w:val="3"/>
        </w:num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sosial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ind w:left="1080" w:hanging="36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İşlərin iqtisadi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göstəriciləri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kimi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aşağıdakılardan istifadə edirlər:</w:t>
      </w:r>
      <w:r w:rsidRPr="0025075B">
        <w:rPr>
          <w:sz w:val="28"/>
          <w:szCs w:val="28"/>
          <w:lang w:val="az-Latn-AZ"/>
        </w:rPr>
        <w:tab/>
      </w:r>
    </w:p>
    <w:p w:rsidR="00B348F5" w:rsidRPr="0025075B" w:rsidRDefault="00145254" w:rsidP="00B348F5">
      <w:pPr>
        <w:tabs>
          <w:tab w:val="left" w:pos="0"/>
          <w:tab w:val="left" w:pos="360"/>
          <w:tab w:val="left" w:pos="1980"/>
        </w:tabs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ab/>
      </w:r>
      <w:r w:rsidRPr="0025075B">
        <w:rPr>
          <w:sz w:val="28"/>
          <w:szCs w:val="28"/>
          <w:lang w:val="az-Latn-AZ"/>
        </w:rPr>
        <w:tab/>
        <w:t>-   Q</w:t>
      </w:r>
      <w:r w:rsidR="00B348F5" w:rsidRPr="0025075B">
        <w:rPr>
          <w:sz w:val="28"/>
          <w:szCs w:val="28"/>
          <w:lang w:val="az-Latn-AZ"/>
        </w:rPr>
        <w:t>ənaət (Q) –konkret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standartın (standartlar qrupunun) tətbiqi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ilə əlaqədar olaraq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xalq 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>təsərrüfatında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standartlaşdırılan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məhsul (xidmət)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vahidinə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düşən cəmi xərclərin azalma qiymətidir;</w:t>
      </w:r>
    </w:p>
    <w:p w:rsidR="00B348F5" w:rsidRPr="0025075B" w:rsidRDefault="00145254" w:rsidP="00B348F5">
      <w:pPr>
        <w:tabs>
          <w:tab w:val="left" w:pos="360"/>
          <w:tab w:val="left" w:pos="720"/>
          <w:tab w:val="left" w:pos="1980"/>
        </w:tabs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ab/>
      </w:r>
      <w:r w:rsidRPr="0025075B">
        <w:rPr>
          <w:sz w:val="28"/>
          <w:szCs w:val="28"/>
          <w:lang w:val="az-Latn-AZ"/>
        </w:rPr>
        <w:tab/>
        <w:t>-    X</w:t>
      </w:r>
      <w:r w:rsidR="00B348F5" w:rsidRPr="0025075B">
        <w:rPr>
          <w:sz w:val="28"/>
          <w:szCs w:val="28"/>
          <w:lang w:val="az-Latn-AZ"/>
        </w:rPr>
        <w:t>ərclər (X)  -konkret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standartın (standartlar qrupunun)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tətbiqi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ilə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əlaqədar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olaraq 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>xalq təsərrüfatında standartlaşdırılan məhsul (xidmət) vahidinə düşən xərclərin cəm artırma qiymətidir;</w:t>
      </w:r>
    </w:p>
    <w:p w:rsidR="00B348F5" w:rsidRPr="0025075B" w:rsidRDefault="00796AAB" w:rsidP="00B348F5">
      <w:pPr>
        <w:tabs>
          <w:tab w:val="left" w:pos="360"/>
          <w:tab w:val="left" w:pos="720"/>
          <w:tab w:val="left" w:pos="1980"/>
        </w:tabs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        </w:t>
      </w:r>
      <w:r w:rsidR="00145254" w:rsidRPr="0025075B">
        <w:rPr>
          <w:sz w:val="28"/>
          <w:szCs w:val="28"/>
          <w:lang w:val="az-Latn-AZ"/>
        </w:rPr>
        <w:t>-    M</w:t>
      </w:r>
      <w:r w:rsidR="00B348F5" w:rsidRPr="0025075B">
        <w:rPr>
          <w:sz w:val="28"/>
          <w:szCs w:val="28"/>
          <w:lang w:val="az-Latn-AZ"/>
        </w:rPr>
        <w:t>əhsul (xidmət) vahidinə düşən iqtisadi səmərə - standartlaşdırılan məhsul (xidmət)</w:t>
      </w:r>
      <w:r w:rsidR="00145254"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vahidinin</w:t>
      </w:r>
      <w:r w:rsidR="00145254"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istehsalı, tədavülü, tətbiqi (ist</w:t>
      </w:r>
      <w:r w:rsidR="00145254" w:rsidRPr="0025075B">
        <w:rPr>
          <w:sz w:val="28"/>
          <w:szCs w:val="28"/>
          <w:lang w:val="az-Latn-AZ"/>
        </w:rPr>
        <w:t>ismarı) və təkrar istismar  edil</w:t>
      </w:r>
      <w:r w:rsidR="00B348F5" w:rsidRPr="0025075B">
        <w:rPr>
          <w:sz w:val="28"/>
          <w:szCs w:val="28"/>
          <w:lang w:val="az-Latn-AZ"/>
        </w:rPr>
        <w:t>məsi</w:t>
      </w:r>
      <w:r w:rsidR="00145254"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xərclərinin</w:t>
      </w:r>
      <w:r w:rsidR="00145254"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cəm </w:t>
      </w:r>
      <w:r w:rsidR="00145254"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>azalma</w:t>
      </w:r>
      <w:r w:rsidR="00145254"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qiymətidir və </w:t>
      </w:r>
      <w:r w:rsidR="00145254"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>qənaət (Q)</w:t>
      </w:r>
      <w:r w:rsidR="00145254"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</w:t>
      </w:r>
      <w:r w:rsidR="00145254" w:rsidRPr="0025075B">
        <w:rPr>
          <w:sz w:val="28"/>
          <w:szCs w:val="28"/>
          <w:lang w:val="az-Latn-AZ"/>
        </w:rPr>
        <w:t xml:space="preserve">ilə </w:t>
      </w:r>
      <w:r w:rsidR="00B348F5" w:rsidRPr="0025075B">
        <w:rPr>
          <w:sz w:val="28"/>
          <w:szCs w:val="28"/>
          <w:lang w:val="az-Latn-AZ"/>
        </w:rPr>
        <w:t xml:space="preserve">xərclərin (X) fərqi kimi təyin olunur. </w:t>
      </w:r>
    </w:p>
    <w:p w:rsidR="00901384" w:rsidRDefault="00B348F5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Standartlaşdırma üzrə işlərin səmərəliliyi  - konkret standartın (standartlar qrupunun) tətbiqi ilə əlaqədar xalq təsərrüfatındakı iqtisadi səmərə ilə xərclərin nisbətidir. </w:t>
      </w: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Iqtisadi 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səmərəliliyin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təyini 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aşağıdakı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standart növlərinin işlənib hazırlanması və tətbiqi zamanı aparılır:</w:t>
      </w:r>
    </w:p>
    <w:p w:rsidR="00B348F5" w:rsidRPr="0025075B" w:rsidRDefault="00B348F5" w:rsidP="00B348F5">
      <w:pPr>
        <w:numPr>
          <w:ilvl w:val="0"/>
          <w:numId w:val="4"/>
        </w:num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lastRenderedPageBreak/>
        <w:t>texniki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tələblər, yaxud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texniki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şərtlər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müəyyən 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edən məhsul və xidmət standartının;</w:t>
      </w:r>
    </w:p>
    <w:p w:rsidR="00B348F5" w:rsidRPr="0025075B" w:rsidRDefault="00B348F5" w:rsidP="00B348F5">
      <w:pPr>
        <w:numPr>
          <w:ilvl w:val="0"/>
          <w:numId w:val="4"/>
        </w:num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işlər (proseslər) standartının .</w:t>
      </w: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ind w:firstLine="36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Texniki və ya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sosial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səmərəliliyin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təyin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edilməsi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əsasverici (təşkilati –texniki və ümumtexniki) standartlar üçün aparmaq tövsiyə olunur. </w:t>
      </w:r>
    </w:p>
    <w:p w:rsidR="00B348F5" w:rsidRPr="0025075B" w:rsidRDefault="00B348F5" w:rsidP="00B348F5">
      <w:pPr>
        <w:tabs>
          <w:tab w:val="left" w:pos="0"/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Standartlaşdırma üzrə işlərin texniki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səmərəliliyi 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standartın</w:t>
      </w:r>
      <w:r w:rsidR="00145254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tətbiqi nəticəsində alınan texniki səmərənin nisbi göstəriciləri ilə ifadə oluna bilər, məsələn təhlükə-sizlik səviyyəsinin artırılması, zərərli təsirlərin və tullantıların azaldılması, isteh-salatın, yaxud istismarın material, yaxud enerji tutumunun azaldılması, resursun etibarlılığının artırılması və s.</w:t>
      </w: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ind w:firstLine="36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Standartlaşdırma üzrə işlərin informasiya səmərəliliyi cəmiyyət üçün lazım olan qarşılıqlı anlaşmanı, informasiyanın təqdim olunma və qəbul olunma vəhdətini </w:t>
      </w: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(terminlər və təriflər standartları və s.), o cümlədən təsərrüfat fəaliyyəti sub-yektlərinin öz aralarında razılaşma hüquq münasibətlərində və dövlət idarəetmə 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orqanlarının beynəlxalq elmi- texniki və ticarət- iqtisadi münasibətlərində.</w:t>
      </w: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Sosial səmərəlilik ondan ibarətdir ki, məhsula dair məcburi tələblərin prakti-kada həyata keçirilməsi əhalinin sağlamlığında və həyat səviyyəsində müsbət əks olunur. O istehsalat travmatizmi, xəstələnmə səviyyəsi, uzunömürlülük, sosial- psixoloji rejimin yaxşılaşdırılması göstəricilərində öz əksini tapır. Bir qayda olaraq standartlaşdırmanın sosial səmərəsi birbaşa hesablana bilmir. Bəzən standartlar </w:t>
      </w:r>
    </w:p>
    <w:p w:rsidR="00B348F5" w:rsidRPr="0025075B" w:rsidRDefault="00B348F5" w:rsidP="00B348F5">
      <w:pPr>
        <w:tabs>
          <w:tab w:val="left" w:pos="36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kompleksinin (məs. uşaq yeməyində) işlənib hazırlanması və tətbiqi nəinki maddi vəsaitə qənaət etmir, hətta əlavə xərclər tələb edir. Lakin standartlaşdırma üzrə işlər nəticəsində uşaqların sağlamlığının yaxşılaşması effekti böyük sosial nailiyyətdir. 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ind w:left="72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Iqtisadi səmərə aşağıdakı istiqamətlərdə əldə edilir:</w:t>
      </w:r>
    </w:p>
    <w:p w:rsidR="00B348F5" w:rsidRPr="0025075B" w:rsidRDefault="00B348F5" w:rsidP="00B348F5">
      <w:pPr>
        <w:tabs>
          <w:tab w:val="left" w:pos="0"/>
          <w:tab w:val="left" w:pos="360"/>
          <w:tab w:val="left" w:pos="1980"/>
        </w:tabs>
        <w:spacing w:line="360" w:lineRule="auto"/>
        <w:ind w:firstLine="108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1.  layihələndirmə mərhələsində-konstruktor işlərinin yaxşılaşdırılması; standart texniki sənədlərin təkrarən istifadə olunması;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ind w:firstLine="108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2.  Standart şərti qrafiki təsvirlərin tətbiq edilməsi; standart hesablama üsullarının istifadə edilməsi; texniki arxivlərdə saxlanılan sənədlərin həcminin kiçilməsi;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ind w:firstLine="108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lastRenderedPageBreak/>
        <w:t>3.  İstehsalat mərhələsində- material tutumunun kiçildilməsi; işlərin zəhmətliliyinin azaldılması; məmulatların, alətlərin və tərtibatın unifikasiyası; elektrik enerjisinin və yanacağın xüsusi sərfinin azaldılması;</w:t>
      </w:r>
    </w:p>
    <w:p w:rsidR="00B348F5" w:rsidRPr="0025075B" w:rsidRDefault="00B348F5" w:rsidP="00B348F5">
      <w:pPr>
        <w:numPr>
          <w:ilvl w:val="0"/>
          <w:numId w:val="4"/>
        </w:numPr>
        <w:tabs>
          <w:tab w:val="clear" w:pos="1440"/>
          <w:tab w:val="num" w:pos="0"/>
          <w:tab w:val="left" w:pos="360"/>
          <w:tab w:val="left" w:pos="1980"/>
        </w:tabs>
        <w:spacing w:line="360" w:lineRule="auto"/>
        <w:ind w:left="0" w:firstLine="1080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Tədavül və istismar (tətbiq mərhələsində)- məmulatların nəql edilmə və saxlanma xərclərinin azaldılması; məmulatların texniki səviyyəsi və keyfiyyətinin yüksəldilməsi; məmulatların xidmət müddətinin və etibarlılığıın yüksəldilməsi; xüsusi enerji tutumunun, yanacaq, su və köməkçi materialların tətbiqinin azaldılması; xidmətçi işçilərin sayının azaldılması və s. Bir çox hallarda standartlaşdırmanın iqtisadi səmərəsi  kapital qoyuluşundan alınan iqtisadi səmərənin hesablanması prinsipi əsasında hesablanır. </w:t>
      </w:r>
    </w:p>
    <w:p w:rsidR="00145254" w:rsidRPr="0025075B" w:rsidRDefault="00B348F5" w:rsidP="00145254">
      <w:p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     İllik iqtisadi səmərəni aşağıdakı kimi təyin etmək olar.</w:t>
      </w:r>
    </w:p>
    <w:p w:rsidR="00B348F5" w:rsidRPr="0025075B" w:rsidRDefault="00145254" w:rsidP="00145254">
      <w:pPr>
        <w:tabs>
          <w:tab w:val="left" w:pos="360"/>
          <w:tab w:val="left" w:pos="720"/>
          <w:tab w:val="left" w:pos="1980"/>
        </w:tabs>
        <w:spacing w:line="360" w:lineRule="auto"/>
        <w:jc w:val="both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                   </w:t>
      </w:r>
      <w:r w:rsidR="00B348F5" w:rsidRPr="0025075B">
        <w:rPr>
          <w:sz w:val="28"/>
          <w:szCs w:val="28"/>
          <w:lang w:val="az-Latn-AZ"/>
        </w:rPr>
        <w:tab/>
      </w:r>
      <w:r w:rsidRPr="0025075B">
        <w:rPr>
          <w:sz w:val="28"/>
          <w:szCs w:val="28"/>
          <w:lang w:val="az-Latn-AZ"/>
        </w:rPr>
        <w:t xml:space="preserve">   </w:t>
      </w:r>
      <w:r w:rsidRPr="0025075B">
        <w:rPr>
          <w:sz w:val="28"/>
          <w:szCs w:val="28"/>
          <w:lang w:val="az-Latn-AZ"/>
        </w:rPr>
        <w:tab/>
      </w:r>
      <w:r w:rsidR="00B348F5" w:rsidRPr="0025075B">
        <w:rPr>
          <w:sz w:val="28"/>
          <w:szCs w:val="28"/>
          <w:lang w:val="az-Latn-AZ"/>
        </w:rPr>
        <w:t xml:space="preserve">S= ( </w:t>
      </w:r>
      <w:r w:rsidR="00B348F5" w:rsidRPr="0025075B">
        <w:rPr>
          <w:position w:val="-4"/>
          <w:sz w:val="28"/>
          <w:szCs w:val="28"/>
          <w:lang w:val="az-Latn-AZ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2.55pt" o:ole="">
            <v:imagedata r:id="rId5" o:title=""/>
          </v:shape>
          <o:OLEObject Type="Embed" ProgID="Equation.3" ShapeID="_x0000_i1025" DrawAspect="Content" ObjectID="_1474801485" r:id="rId6"/>
        </w:object>
      </w:r>
      <w:r w:rsidR="00B348F5" w:rsidRPr="0025075B">
        <w:rPr>
          <w:sz w:val="28"/>
          <w:szCs w:val="28"/>
          <w:lang w:val="az-Latn-AZ"/>
        </w:rPr>
        <w:t>M - E</w:t>
      </w:r>
      <w:r w:rsidR="00B348F5" w:rsidRPr="0025075B">
        <w:rPr>
          <w:sz w:val="28"/>
          <w:szCs w:val="28"/>
          <w:vertAlign w:val="subscript"/>
          <w:lang w:val="az-Latn-AZ"/>
        </w:rPr>
        <w:t>n</w:t>
      </w:r>
      <w:r w:rsidR="00B348F5" w:rsidRPr="0025075B">
        <w:rPr>
          <w:position w:val="-4"/>
          <w:sz w:val="28"/>
          <w:szCs w:val="28"/>
          <w:lang w:val="az-Latn-AZ"/>
        </w:rPr>
        <w:object w:dxaOrig="220" w:dyaOrig="260">
          <v:shape id="_x0000_i1026" type="#_x0000_t75" style="width:10.9pt;height:12.55pt" o:ole="">
            <v:imagedata r:id="rId7" o:title=""/>
          </v:shape>
          <o:OLEObject Type="Embed" ProgID="Equation.3" ShapeID="_x0000_i1026" DrawAspect="Content" ObjectID="_1474801486" r:id="rId8"/>
        </w:object>
      </w:r>
      <w:r w:rsidR="00B348F5" w:rsidRPr="0025075B">
        <w:rPr>
          <w:sz w:val="28"/>
          <w:szCs w:val="28"/>
          <w:lang w:val="az-Latn-AZ"/>
        </w:rPr>
        <w:t>K ) A ,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ab/>
        <w:t xml:space="preserve">burada, </w:t>
      </w:r>
      <w:r w:rsidRPr="0025075B">
        <w:rPr>
          <w:position w:val="-4"/>
          <w:sz w:val="28"/>
          <w:szCs w:val="28"/>
          <w:lang w:val="az-Latn-AZ"/>
        </w:rPr>
        <w:object w:dxaOrig="220" w:dyaOrig="260">
          <v:shape id="_x0000_i1027" type="#_x0000_t75" style="width:10.9pt;height:12.55pt" o:ole="">
            <v:imagedata r:id="rId7" o:title=""/>
          </v:shape>
          <o:OLEObject Type="Embed" ProgID="Equation.3" ShapeID="_x0000_i1027" DrawAspect="Content" ObjectID="_1474801487" r:id="rId9"/>
        </w:object>
      </w:r>
      <w:r w:rsidRPr="0025075B">
        <w:rPr>
          <w:sz w:val="28"/>
          <w:szCs w:val="28"/>
          <w:lang w:val="az-Latn-AZ"/>
        </w:rPr>
        <w:t xml:space="preserve">M – məhsulun maya dəyərinin kiçildilməsi, </w:t>
      </w:r>
      <w:r w:rsidRPr="0025075B">
        <w:rPr>
          <w:i/>
          <w:iCs/>
          <w:sz w:val="28"/>
          <w:szCs w:val="28"/>
          <w:lang w:val="az-Latn-AZ"/>
        </w:rPr>
        <w:t>man;</w:t>
      </w:r>
    </w:p>
    <w:p w:rsidR="00B348F5" w:rsidRPr="0025075B" w:rsidRDefault="00145254" w:rsidP="00B348F5">
      <w:pPr>
        <w:tabs>
          <w:tab w:val="left" w:pos="360"/>
          <w:tab w:val="left" w:pos="720"/>
          <w:tab w:val="left" w:pos="1980"/>
        </w:tabs>
        <w:spacing w:line="360" w:lineRule="auto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ab/>
      </w:r>
      <w:r w:rsidRPr="0025075B">
        <w:rPr>
          <w:sz w:val="28"/>
          <w:szCs w:val="28"/>
          <w:lang w:val="az-Latn-AZ"/>
        </w:rPr>
        <w:tab/>
        <w:t xml:space="preserve">         </w:t>
      </w:r>
      <w:r w:rsidR="00B348F5" w:rsidRPr="0025075B">
        <w:rPr>
          <w:sz w:val="28"/>
          <w:szCs w:val="28"/>
          <w:lang w:val="az-Latn-AZ"/>
        </w:rPr>
        <w:t xml:space="preserve">   E</w:t>
      </w:r>
      <w:r w:rsidR="00B348F5" w:rsidRPr="0025075B">
        <w:rPr>
          <w:sz w:val="28"/>
          <w:szCs w:val="28"/>
          <w:vertAlign w:val="subscript"/>
          <w:lang w:val="az-Latn-AZ"/>
        </w:rPr>
        <w:t>n</w:t>
      </w:r>
      <w:r w:rsidR="00B348F5" w:rsidRPr="0025075B">
        <w:rPr>
          <w:sz w:val="28"/>
          <w:szCs w:val="28"/>
          <w:lang w:val="az-Latn-AZ"/>
        </w:rPr>
        <w:t xml:space="preserve"> -  kapital qoyuluşlarının səmərəliliklərinin normativ əmsalıdır,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rPr>
          <w:i/>
          <w:iCs/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                               </w:t>
      </w:r>
      <w:r w:rsidRPr="0025075B">
        <w:rPr>
          <w:i/>
          <w:iCs/>
          <w:sz w:val="28"/>
          <w:szCs w:val="28"/>
          <w:lang w:val="az-Latn-AZ"/>
        </w:rPr>
        <w:t>E</w:t>
      </w:r>
      <w:r w:rsidRPr="0025075B">
        <w:rPr>
          <w:i/>
          <w:iCs/>
          <w:sz w:val="28"/>
          <w:szCs w:val="28"/>
          <w:vertAlign w:val="subscript"/>
          <w:lang w:val="az-Latn-AZ"/>
        </w:rPr>
        <w:t>n</w:t>
      </w:r>
      <w:r w:rsidRPr="0025075B">
        <w:rPr>
          <w:i/>
          <w:iCs/>
          <w:sz w:val="28"/>
          <w:szCs w:val="28"/>
          <w:lang w:val="az-Latn-AZ"/>
        </w:rPr>
        <w:t xml:space="preserve"> = 0,15;</w:t>
      </w:r>
    </w:p>
    <w:p w:rsidR="00B348F5" w:rsidRPr="0025075B" w:rsidRDefault="00B348F5" w:rsidP="00B348F5">
      <w:pPr>
        <w:tabs>
          <w:tab w:val="left" w:pos="360"/>
          <w:tab w:val="left" w:pos="720"/>
          <w:tab w:val="left" w:pos="1980"/>
        </w:tabs>
        <w:spacing w:line="360" w:lineRule="auto"/>
        <w:ind w:left="720" w:hanging="720"/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ab/>
      </w:r>
      <w:r w:rsidRPr="0025075B">
        <w:rPr>
          <w:sz w:val="28"/>
          <w:szCs w:val="28"/>
          <w:lang w:val="az-Latn-AZ"/>
        </w:rPr>
        <w:tab/>
        <w:t xml:space="preserve">            </w:t>
      </w:r>
      <w:r w:rsidRPr="0025075B">
        <w:rPr>
          <w:position w:val="-4"/>
          <w:sz w:val="28"/>
          <w:szCs w:val="28"/>
          <w:lang w:val="az-Latn-AZ"/>
        </w:rPr>
        <w:object w:dxaOrig="220" w:dyaOrig="260">
          <v:shape id="_x0000_i1028" type="#_x0000_t75" style="width:10.9pt;height:12.55pt" o:ole="">
            <v:imagedata r:id="rId7" o:title=""/>
          </v:shape>
          <o:OLEObject Type="Embed" ProgID="Equation.3" ShapeID="_x0000_i1028" DrawAspect="Content" ObjectID="_1474801488" r:id="rId10"/>
        </w:object>
      </w:r>
      <w:r w:rsidRPr="0025075B">
        <w:rPr>
          <w:sz w:val="28"/>
          <w:szCs w:val="28"/>
          <w:lang w:val="az-Latn-AZ"/>
        </w:rPr>
        <w:t xml:space="preserve">K  - standartlaşdırma üzrə işlərə sərf olunan xərcləri daxil edən   xüsusi  kapital qoyuluşlarının artırılması, </w:t>
      </w:r>
      <w:r w:rsidRPr="0025075B">
        <w:rPr>
          <w:i/>
          <w:iCs/>
          <w:sz w:val="28"/>
          <w:szCs w:val="28"/>
          <w:lang w:val="az-Latn-AZ"/>
        </w:rPr>
        <w:t>man;</w:t>
      </w:r>
    </w:p>
    <w:p w:rsidR="00B348F5" w:rsidRPr="0025075B" w:rsidRDefault="00145254" w:rsidP="00B348F5">
      <w:pPr>
        <w:tabs>
          <w:tab w:val="left" w:pos="360"/>
          <w:tab w:val="left" w:pos="720"/>
          <w:tab w:val="left" w:pos="1980"/>
        </w:tabs>
        <w:spacing w:line="360" w:lineRule="auto"/>
        <w:rPr>
          <w:i/>
          <w:iCs/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ab/>
      </w:r>
      <w:r w:rsidRPr="0025075B">
        <w:rPr>
          <w:sz w:val="28"/>
          <w:szCs w:val="28"/>
          <w:lang w:val="az-Latn-AZ"/>
        </w:rPr>
        <w:tab/>
        <w:t xml:space="preserve">            </w:t>
      </w:r>
      <w:r w:rsidR="00B348F5" w:rsidRPr="0025075B">
        <w:rPr>
          <w:sz w:val="28"/>
          <w:szCs w:val="28"/>
          <w:lang w:val="az-Latn-AZ"/>
        </w:rPr>
        <w:t xml:space="preserve"> A  - məhsulun illik buraxılış həcmidir, </w:t>
      </w:r>
      <w:r w:rsidR="00B348F5" w:rsidRPr="0025075B">
        <w:rPr>
          <w:i/>
          <w:iCs/>
          <w:sz w:val="28"/>
          <w:szCs w:val="28"/>
          <w:lang w:val="az-Latn-AZ"/>
        </w:rPr>
        <w:t>natural vahidlərlə.</w:t>
      </w:r>
    </w:p>
    <w:p w:rsidR="00145254" w:rsidRPr="0025075B" w:rsidRDefault="00A81E57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     </w:t>
      </w:r>
      <w:r w:rsidR="00B348F5" w:rsidRPr="0025075B">
        <w:rPr>
          <w:sz w:val="28"/>
          <w:szCs w:val="28"/>
          <w:lang w:val="az-Latn-AZ"/>
        </w:rPr>
        <w:t xml:space="preserve"> Standartlaşdırmanın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səmərəliliyi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o vaxt yüksəlir ki, standartlarda nəzərdə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145254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tutulmuş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məmulatların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keyfiyyəti,texniki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səviyyəsi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qiymətlərlə 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xarakterizə </w:t>
      </w:r>
    </w:p>
    <w:p w:rsidR="00145254" w:rsidRPr="0025075B" w:rsidRDefault="00145254" w:rsidP="00B348F5">
      <w:pPr>
        <w:rPr>
          <w:sz w:val="28"/>
          <w:szCs w:val="28"/>
          <w:lang w:val="az-Latn-AZ"/>
        </w:rPr>
      </w:pPr>
    </w:p>
    <w:p w:rsidR="00A81E57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olunsun.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Elmi-texniki 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tərəqqinin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sürətlə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inkişafı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standartlarla </w:t>
      </w:r>
      <w:r w:rsidR="00A81E57" w:rsidRPr="0025075B">
        <w:rPr>
          <w:sz w:val="28"/>
          <w:szCs w:val="28"/>
          <w:lang w:val="az-Latn-AZ"/>
        </w:rPr>
        <w:t xml:space="preserve"> yanaşı,qiymətlərin </w:t>
      </w:r>
      <w:r w:rsidRPr="0025075B">
        <w:rPr>
          <w:sz w:val="28"/>
          <w:szCs w:val="28"/>
          <w:lang w:val="az-Latn-AZ"/>
        </w:rPr>
        <w:t xml:space="preserve">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A81E57" w:rsidRPr="0025075B" w:rsidRDefault="00A81E57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də  </w:t>
      </w:r>
      <w:r w:rsidR="00B348F5" w:rsidRPr="0025075B">
        <w:rPr>
          <w:sz w:val="28"/>
          <w:szCs w:val="28"/>
          <w:lang w:val="az-Latn-AZ"/>
        </w:rPr>
        <w:t>tənzimlənməsini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tələb edir.Standart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məhsulun 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>istehlak</w:t>
      </w:r>
      <w:r w:rsidRPr="0025075B">
        <w:rPr>
          <w:sz w:val="28"/>
          <w:szCs w:val="28"/>
          <w:lang w:val="az-Latn-AZ"/>
        </w:rPr>
        <w:t xml:space="preserve"> </w:t>
      </w:r>
      <w:r w:rsidR="00B348F5" w:rsidRPr="0025075B">
        <w:rPr>
          <w:sz w:val="28"/>
          <w:szCs w:val="28"/>
          <w:lang w:val="az-Latn-AZ"/>
        </w:rPr>
        <w:t xml:space="preserve"> dəyərini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A81E57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müəyyənləşdirirsə,qiymət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onun dəyərini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xarakterizə</w:t>
      </w:r>
      <w:r w:rsidR="00A81E57" w:rsidRPr="0025075B">
        <w:rPr>
          <w:sz w:val="28"/>
          <w:szCs w:val="28"/>
          <w:lang w:val="az-Latn-AZ"/>
        </w:rPr>
        <w:t xml:space="preserve">  </w:t>
      </w:r>
      <w:r w:rsidRPr="0025075B">
        <w:rPr>
          <w:sz w:val="28"/>
          <w:szCs w:val="28"/>
          <w:lang w:val="az-Latn-AZ"/>
        </w:rPr>
        <w:t xml:space="preserve"> edir.Odur ki,standartı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və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A81E57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qiymətləri eyni vaxtda işlədikdə qiymət və keyfiyyət arasında rasional  əlaqə tapmağa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B348F5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imkan yaranır.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A81E57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 Hazırda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bir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sıra ölkələrdə yeni növ məhsula eyni vaxtda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texniki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şərtlər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və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A81E57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qiymətlər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işlənir.Bu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vaxt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məhsulun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limit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qiyməti və iqtisadi səmərəliliyinin ölçüsü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A81E57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lastRenderedPageBreak/>
        <w:t xml:space="preserve">təyin olunur.Məhsulun 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limit 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qiymətinin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təyini 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texnikanın verilmış səmərəlilik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A81E57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səviyyəsində istehsal xərclərinin maksimum buraxıla bilən səviyyəsini müəyyən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B348F5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>etməkdən ibarətdir.Bu qiymətə görə məmulatın satış qiyməti müəyyənləşdirilir.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A81E57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      Dövlət standartlaşdırma orqanları ilə yerli qiymət orqanları birgə işləməlidirlər </w:t>
      </w:r>
    </w:p>
    <w:p w:rsidR="00A81E57" w:rsidRPr="0025075B" w:rsidRDefault="00A81E57" w:rsidP="00B348F5">
      <w:pPr>
        <w:rPr>
          <w:sz w:val="28"/>
          <w:szCs w:val="28"/>
          <w:lang w:val="az-Latn-AZ"/>
        </w:rPr>
      </w:pPr>
    </w:p>
    <w:p w:rsidR="00B348F5" w:rsidRPr="0025075B" w:rsidRDefault="00B348F5" w:rsidP="00B348F5">
      <w:pPr>
        <w:rPr>
          <w:sz w:val="28"/>
          <w:szCs w:val="28"/>
          <w:lang w:val="az-Latn-AZ"/>
        </w:rPr>
      </w:pPr>
      <w:r w:rsidRPr="0025075B">
        <w:rPr>
          <w:sz w:val="28"/>
          <w:szCs w:val="28"/>
          <w:lang w:val="az-Latn-AZ"/>
        </w:rPr>
        <w:t xml:space="preserve">ki,yaradılmış 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>standart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tətbiq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olunduqda</w:t>
      </w:r>
      <w:r w:rsidR="00A81E57" w:rsidRPr="0025075B">
        <w:rPr>
          <w:sz w:val="28"/>
          <w:szCs w:val="28"/>
          <w:lang w:val="az-Latn-AZ"/>
        </w:rPr>
        <w:t xml:space="preserve">  </w:t>
      </w:r>
      <w:r w:rsidRPr="0025075B">
        <w:rPr>
          <w:sz w:val="28"/>
          <w:szCs w:val="28"/>
          <w:lang w:val="az-Latn-AZ"/>
        </w:rPr>
        <w:t xml:space="preserve"> iqtisadi səmərə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verə</w:t>
      </w:r>
      <w:r w:rsidR="00A81E57" w:rsidRPr="0025075B">
        <w:rPr>
          <w:sz w:val="28"/>
          <w:szCs w:val="28"/>
          <w:lang w:val="az-Latn-AZ"/>
        </w:rPr>
        <w:t xml:space="preserve"> </w:t>
      </w:r>
      <w:r w:rsidRPr="0025075B">
        <w:rPr>
          <w:sz w:val="28"/>
          <w:szCs w:val="28"/>
          <w:lang w:val="az-Latn-AZ"/>
        </w:rPr>
        <w:t xml:space="preserve"> bilsin.  </w:t>
      </w:r>
    </w:p>
    <w:p w:rsidR="00A5529A" w:rsidRPr="0025075B" w:rsidRDefault="00A5529A" w:rsidP="0025075B">
      <w:pPr>
        <w:rPr>
          <w:sz w:val="28"/>
          <w:szCs w:val="28"/>
          <w:lang w:val="az-Latn-AZ"/>
        </w:rPr>
      </w:pPr>
    </w:p>
    <w:p w:rsidR="0025075B" w:rsidRPr="0025075B" w:rsidRDefault="0025075B">
      <w:pPr>
        <w:rPr>
          <w:sz w:val="28"/>
          <w:szCs w:val="28"/>
          <w:lang w:val="az-Latn-AZ"/>
        </w:rPr>
      </w:pPr>
    </w:p>
    <w:sectPr w:rsidR="0025075B" w:rsidRPr="0025075B" w:rsidSect="00112633">
      <w:pgSz w:w="11906" w:h="16838" w:code="9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DFC"/>
    <w:multiLevelType w:val="hybridMultilevel"/>
    <w:tmpl w:val="F18A00E2"/>
    <w:lvl w:ilvl="0" w:tplc="AE3239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D8C"/>
    <w:multiLevelType w:val="hybridMultilevel"/>
    <w:tmpl w:val="4CE0BD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E3239C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C21B0"/>
    <w:multiLevelType w:val="hybridMultilevel"/>
    <w:tmpl w:val="92EA9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E4B57"/>
    <w:multiLevelType w:val="hybridMultilevel"/>
    <w:tmpl w:val="3A5AF7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48F5"/>
    <w:rsid w:val="00022672"/>
    <w:rsid w:val="000D37F6"/>
    <w:rsid w:val="00145254"/>
    <w:rsid w:val="001717FB"/>
    <w:rsid w:val="001B0B1E"/>
    <w:rsid w:val="0025075B"/>
    <w:rsid w:val="0029566A"/>
    <w:rsid w:val="003235EF"/>
    <w:rsid w:val="003940AB"/>
    <w:rsid w:val="004063BD"/>
    <w:rsid w:val="00647DEE"/>
    <w:rsid w:val="00796AAB"/>
    <w:rsid w:val="008512FE"/>
    <w:rsid w:val="008D2210"/>
    <w:rsid w:val="00901384"/>
    <w:rsid w:val="00A5529A"/>
    <w:rsid w:val="00A81E57"/>
    <w:rsid w:val="00B348F5"/>
    <w:rsid w:val="00C15E5B"/>
    <w:rsid w:val="00CD1AAB"/>
    <w:rsid w:val="00F6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2014-10-11T07:24:00Z</dcterms:created>
  <dcterms:modified xsi:type="dcterms:W3CDTF">2014-10-14T09:18:00Z</dcterms:modified>
</cp:coreProperties>
</file>